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 Inter-Club Council Meeting  </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8"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April 30</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color w:val="000000"/>
          <w:sz w:val="24"/>
          <w:szCs w:val="24"/>
          <w:rtl w:val="0"/>
        </w:rPr>
        <w:t xml:space="preserve">11:00 A.M.  Zoom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l- 11:03 AM</w:t>
      </w:r>
      <w:r w:rsidDel="00000000" w:rsidR="00000000" w:rsidRPr="00000000">
        <w:rPr>
          <w:rtl w:val="0"/>
        </w:rPr>
      </w:r>
    </w:p>
    <w:p w:rsidR="00000000" w:rsidDel="00000000" w:rsidP="00000000" w:rsidRDefault="00000000" w:rsidRPr="00000000" w14:paraId="0000000F">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w:t>
      </w:r>
      <w:r w:rsidDel="00000000" w:rsidR="00000000" w:rsidRPr="00000000">
        <w:rPr>
          <w:rtl w:val="0"/>
        </w:rPr>
      </w:r>
    </w:p>
    <w:p w:rsidR="00000000" w:rsidDel="00000000" w:rsidP="00000000" w:rsidRDefault="00000000" w:rsidRPr="00000000" w14:paraId="00000010">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LSA seconds</w:t>
      </w:r>
      <w:r w:rsidDel="00000000" w:rsidR="00000000" w:rsidRPr="00000000">
        <w:rPr>
          <w:rtl w:val="0"/>
        </w:rPr>
      </w:r>
    </w:p>
    <w:p w:rsidR="00000000" w:rsidDel="00000000" w:rsidP="00000000" w:rsidRDefault="00000000" w:rsidRPr="00000000" w14:paraId="00000011">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w:t>
      </w:r>
      <w:r w:rsidDel="00000000" w:rsidR="00000000" w:rsidRPr="00000000">
        <w:rPr>
          <w:rtl w:val="0"/>
        </w:rPr>
      </w:r>
    </w:p>
    <w:p w:rsidR="00000000" w:rsidDel="00000000" w:rsidP="00000000" w:rsidRDefault="00000000" w:rsidRPr="00000000" w14:paraId="00000012">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AKD seconds</w:t>
      </w:r>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0" w:firstLine="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p>
    <w:p w:rsidR="00000000" w:rsidDel="00000000" w:rsidP="00000000" w:rsidRDefault="00000000" w:rsidRPr="00000000" w14:paraId="00000015">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sz w:val="24"/>
          <w:szCs w:val="24"/>
          <w:highlight w:val="white"/>
          <w:rtl w:val="0"/>
        </w:rPr>
        <w:t xml:space="preserve">Time Certain: Dean Fontaine and Associate Dean Stern 12:00-12:20</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7">
      <w:pPr>
        <w:numPr>
          <w:ilvl w:val="2"/>
          <w:numId w:val="6"/>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$13,378.19</w:t>
      </w:r>
      <w:r w:rsidDel="00000000" w:rsidR="00000000" w:rsidRPr="00000000">
        <w:rPr>
          <w:rtl w:val="0"/>
        </w:rPr>
      </w:r>
    </w:p>
    <w:p w:rsidR="00000000" w:rsidDel="00000000" w:rsidP="00000000" w:rsidRDefault="00000000" w:rsidRPr="00000000" w14:paraId="00000018">
      <w:pPr>
        <w:numPr>
          <w:ilvl w:val="2"/>
          <w:numId w:val="6"/>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$17,875.00</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A">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1B">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Last week the e-board held interviews for the Chair and Vice-Chair positions. After interviewing several applicants, we have chosen two Chair nominees and two Vice-Chair nominees. Next Friday, the council will vote on which candidate they want to have the position. </w:t>
      </w:r>
    </w:p>
    <w:p w:rsidR="00000000" w:rsidDel="00000000" w:rsidP="00000000" w:rsidRDefault="00000000" w:rsidRPr="00000000" w14:paraId="0000001C">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week Friday, May 7, we will have guest speaker Virgie Tovar come and speak for the council. You should have received an email with more information about this event. Please RSVP at this link </w:t>
      </w:r>
      <w:hyperlink r:id="rId8">
        <w:r w:rsidDel="00000000" w:rsidR="00000000" w:rsidRPr="00000000">
          <w:rPr>
            <w:rFonts w:ascii="Arial" w:cs="Arial" w:eastAsia="Arial" w:hAnsi="Arial"/>
            <w:color w:val="1155cc"/>
            <w:sz w:val="24"/>
            <w:szCs w:val="24"/>
            <w:u w:val="single"/>
            <w:rtl w:val="0"/>
          </w:rPr>
          <w:t xml:space="preserve">https://fullerton.zoom.us/meeting/register/tZwoceisqD0tG93qwmyXhofyD3_woXpfr4WS</w:t>
        </w:r>
      </w:hyperlink>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1E">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speakers who provide a W-9 or invoice, we need to ensure the address listed is the correct address. The address on the W-9 is where the check will be directly sent. </w:t>
      </w:r>
    </w:p>
    <w:p w:rsidR="00000000" w:rsidDel="00000000" w:rsidP="00000000" w:rsidRDefault="00000000" w:rsidRPr="00000000" w14:paraId="0000001F">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w:t>
      </w: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20">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students struggling with their mental health: </w:t>
      </w:r>
      <w:hyperlink r:id="rId9">
        <w:r w:rsidDel="00000000" w:rsidR="00000000" w:rsidRPr="00000000">
          <w:rPr>
            <w:rFonts w:ascii="Arial" w:cs="Arial" w:eastAsia="Arial" w:hAnsi="Arial"/>
            <w:color w:val="1155cc"/>
            <w:sz w:val="24"/>
            <w:szCs w:val="24"/>
            <w:u w:val="single"/>
            <w:rtl w:val="0"/>
          </w:rPr>
          <w:t xml:space="preserve">http://www.fullerton.edu/caps/</w:t>
        </w:r>
      </w:hyperlink>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Resources that can be found on this page are how to get an anonymous mental health screening or numbers for other mental health-related services in the OC. Take care of yourselves, and please reach out if you need help during this time http://www.fullerton.edu/caps/resources/ </w:t>
      </w:r>
    </w:p>
    <w:p w:rsidR="00000000" w:rsidDel="00000000" w:rsidP="00000000" w:rsidRDefault="00000000" w:rsidRPr="00000000" w14:paraId="00000022">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3">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w:t>
      </w:r>
      <w:r w:rsidDel="00000000" w:rsidR="00000000" w:rsidRPr="00000000">
        <w:rPr>
          <w:rFonts w:ascii="Arial" w:cs="Arial" w:eastAsia="Arial" w:hAnsi="Arial"/>
          <w:sz w:val="24"/>
          <w:szCs w:val="24"/>
          <w:rtl w:val="0"/>
        </w:rPr>
        <w:t xml:space="preserve"> Tonya Somesh</w:t>
      </w:r>
    </w:p>
    <w:p w:rsidR="00000000" w:rsidDel="00000000" w:rsidP="00000000" w:rsidRDefault="00000000" w:rsidRPr="00000000" w14:paraId="00000025">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7">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Re-Registration process for Student Life and Leadership May 1-Aug. 31: </w:t>
      </w:r>
      <w:hyperlink r:id="rId10">
        <w:r w:rsidDel="00000000" w:rsidR="00000000" w:rsidRPr="00000000">
          <w:rPr>
            <w:rFonts w:ascii="Arial" w:cs="Arial" w:eastAsia="Arial" w:hAnsi="Arial"/>
            <w:color w:val="1155cc"/>
            <w:sz w:val="24"/>
            <w:szCs w:val="24"/>
            <w:u w:val="single"/>
            <w:rtl w:val="0"/>
          </w:rPr>
          <w:t xml:space="preserve">https://fullerton.campuslabs.com/engage/news/222824</w:t>
        </w:r>
      </w:hyperlink>
      <w:r w:rsidDel="00000000" w:rsidR="00000000" w:rsidRPr="00000000">
        <w:rPr>
          <w:rtl w:val="0"/>
        </w:rPr>
      </w:r>
    </w:p>
    <w:p w:rsidR="00000000" w:rsidDel="00000000" w:rsidP="00000000" w:rsidRDefault="00000000" w:rsidRPr="00000000" w14:paraId="00000028">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 Org Appreciation Week 2021 May 3-7: </w:t>
      </w:r>
      <w:hyperlink r:id="rId11">
        <w:r w:rsidDel="00000000" w:rsidR="00000000" w:rsidRPr="00000000">
          <w:rPr>
            <w:rFonts w:ascii="Arial" w:cs="Arial" w:eastAsia="Arial" w:hAnsi="Arial"/>
            <w:color w:val="1155cc"/>
            <w:sz w:val="24"/>
            <w:szCs w:val="24"/>
            <w:u w:val="single"/>
            <w:rtl w:val="0"/>
          </w:rPr>
          <w:t xml:space="preserve">https://fullerton.campuslabs.com/engage/news/222961</w:t>
        </w:r>
      </w:hyperlink>
      <w:r w:rsidDel="00000000" w:rsidR="00000000" w:rsidRPr="00000000">
        <w:rPr>
          <w:rtl w:val="0"/>
        </w:rPr>
      </w:r>
    </w:p>
    <w:p w:rsidR="00000000" w:rsidDel="00000000" w:rsidP="00000000" w:rsidRDefault="00000000" w:rsidRPr="00000000" w14:paraId="00000029">
      <w:pPr>
        <w:numPr>
          <w:ilvl w:val="1"/>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Virgie Tovar registration link for Friday, May 7: </w:t>
      </w:r>
      <w:hyperlink r:id="rId12">
        <w:r w:rsidDel="00000000" w:rsidR="00000000" w:rsidRPr="00000000">
          <w:rPr>
            <w:rFonts w:ascii="Arial" w:cs="Arial" w:eastAsia="Arial" w:hAnsi="Arial"/>
            <w:color w:val="1155cc"/>
            <w:sz w:val="24"/>
            <w:szCs w:val="24"/>
            <w:u w:val="single"/>
            <w:rtl w:val="0"/>
          </w:rPr>
          <w:t xml:space="preserve">https://fullerton.zoom.us/meeting/register/tZwoceisqD0tG93qwmyXhofyD3_woXpfr4WS</w:t>
        </w:r>
      </w:hyperlink>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B">
      <w:pPr>
        <w:numPr>
          <w:ilvl w:val="1"/>
          <w:numId w:val="2"/>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2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AKD motions to open line item A of new business and AAEE seconds</w:t>
      </w: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PAGSOCA is requesting $240.00 from line item 8074. PAGSOCA requests funds to purchase six $40.00 Target gift cards that will be given out at their fourth Thesis Writing Workshop on May 5 at 7 PM via Zoom. This event is free and open to all current CSUF students. </w:t>
      </w:r>
    </w:p>
    <w:p w:rsidR="00000000" w:rsidDel="00000000" w:rsidP="00000000" w:rsidRDefault="00000000" w:rsidRPr="00000000" w14:paraId="00000032">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3">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LSSA motions to open line item B of new business and AKD seconds</w:t>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PAGSOCA is requesting $240.00 from line item 8074. PAGSOCA requests funds to purchase six $40.00 Target gift cards that will be given out at their Pictionary Night event on May 7 at 7 PM. Gift cards will be given out to winners at this event. The event is free and open to all current CSUF students. </w:t>
      </w:r>
    </w:p>
    <w:p w:rsidR="00000000" w:rsidDel="00000000" w:rsidP="00000000" w:rsidRDefault="00000000" w:rsidRPr="00000000" w14:paraId="00000035">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6">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AAEE motions to open line item C of new business and AKD seconds</w:t>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Abled Advocators is requesting $150.00 from line item 8074. Abled Advocators are requesting these funds to purchase one $50.00 Ralphs gift card, one $50.00 Titanshops gift card, and two $25.00 Starbucks gift cards. These gift cards will be given out at their Mental Wellness Workshop on May 3, starting at 7 PM hosted on Zoom. This event is free and open to all CSUF students. </w:t>
      </w:r>
    </w:p>
    <w:p w:rsidR="00000000" w:rsidDel="00000000" w:rsidP="00000000" w:rsidRDefault="00000000" w:rsidRPr="00000000" w14:paraId="00000038">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AKD motions to open line item D of new business and SIRE seconds</w:t>
      </w: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Abled Advocators is requesting $250.00 from line item 8074. Abled Advocators is requesting these funds to purchase three $50.00 Albertson's gift cards and two $50.00 Chevron gift cards. These gift cards will be given out through an opportunity drawing at their End of the Year Banquet on May 17 at 7 PM via Zoom.</w:t>
      </w:r>
    </w:p>
    <w:p w:rsidR="00000000" w:rsidDel="00000000" w:rsidP="00000000" w:rsidRDefault="00000000" w:rsidRPr="00000000" w14:paraId="0000003B">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C">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AAEE motions to open line item E of new business and LSPA seconds</w:t>
      </w: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LSPA is requesting is $250.00 from line item 8074. LSPA is requesting these funds to purchase two $50.00 Target gift cards, two $50.00 TitanShops gift cards, and one $50.00 Instacart gift card. LSPA will be hosting their Despedida event on May 4 starting at 3 PM via Zoom. Gift cards will be given out at this event through an opportunity drawing. </w:t>
      </w:r>
    </w:p>
    <w:p w:rsidR="00000000" w:rsidDel="00000000" w:rsidP="00000000" w:rsidRDefault="00000000" w:rsidRPr="00000000" w14:paraId="0000003E">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AKD motions to open line item F of new business and AAEE seconds</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TESOL Club is requesting $250.00 from line item 8074. TESOL Club is requesting these funds to purchase ten $25.00 Target gift cards. These gift cards will be given out at their Game Night on May 6 at 4 PM via Zoom. This event will be free and open to all current CSUF students. </w:t>
      </w:r>
    </w:p>
    <w:p w:rsidR="00000000" w:rsidDel="00000000" w:rsidP="00000000" w:rsidRDefault="00000000" w:rsidRPr="00000000" w14:paraId="00000041">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color w:val="0e101a"/>
          <w:sz w:val="24"/>
          <w:szCs w:val="24"/>
          <w:highlight w:val="white"/>
          <w:rtl w:val="0"/>
        </w:rPr>
        <w:t xml:space="preserve">AKD motions to open line item G of new business and AAEE seconds</w:t>
      </w: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LSSA is requesting $250.00 from line item 8074. LSSA is requesting these funds to purchase five $50.00 VISA gift cards to give out to students who attend their Happy Hour: Awards Night event on May 6 at 4 PM via Zoom. Gift cards will be given out through an opportunity drawing. </w:t>
      </w:r>
    </w:p>
    <w:p w:rsidR="00000000" w:rsidDel="00000000" w:rsidP="00000000" w:rsidRDefault="00000000" w:rsidRPr="00000000" w14:paraId="00000044">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20 out of 21 approve/ Motion is passed</w:t>
      </w:r>
      <w:r w:rsidDel="00000000" w:rsidR="00000000" w:rsidRPr="00000000">
        <w:rPr>
          <w:rtl w:val="0"/>
        </w:rPr>
      </w:r>
    </w:p>
    <w:p w:rsidR="00000000" w:rsidDel="00000000" w:rsidP="00000000" w:rsidRDefault="00000000" w:rsidRPr="00000000" w14:paraId="00000045">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6">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AKD would like to be added to next week's agenda for line item 8074 twice</w:t>
      </w:r>
    </w:p>
    <w:p w:rsidR="00000000" w:rsidDel="00000000" w:rsidP="00000000" w:rsidRDefault="00000000" w:rsidRPr="00000000" w14:paraId="00000047">
      <w:pPr>
        <w:numPr>
          <w:ilvl w:val="0"/>
          <w:numId w:val="4"/>
        </w:numPr>
        <w:spacing w:after="0" w:line="240" w:lineRule="auto"/>
        <w:ind w:left="720" w:hanging="36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Geography Club would like to be added to next week's agenda for line item 8074</w:t>
      </w:r>
      <w:r w:rsidDel="00000000" w:rsidR="00000000" w:rsidRPr="00000000">
        <w:rPr>
          <w:rtl w:val="0"/>
        </w:rPr>
      </w:r>
    </w:p>
    <w:p w:rsidR="00000000" w:rsidDel="00000000" w:rsidP="00000000" w:rsidRDefault="00000000" w:rsidRPr="00000000" w14:paraId="00000048">
      <w:pPr>
        <w:numPr>
          <w:ilvl w:val="0"/>
          <w:numId w:val="4"/>
        </w:numPr>
        <w:spacing w:after="0" w:line="240"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color w:val="000000"/>
          <w:sz w:val="24"/>
          <w:szCs w:val="24"/>
          <w:rtl w:val="0"/>
        </w:rPr>
        <w:t xml:space="preserve">Announcement</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4A">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color w:val="0e101a"/>
          <w:sz w:val="24"/>
          <w:szCs w:val="24"/>
          <w:rtl w:val="0"/>
        </w:rPr>
        <w:t xml:space="preserve">Please consider joining the streaming of POLICARPA. This is a production by the theatre department, and a lot of hard work was put into it. </w:t>
      </w:r>
      <w:hyperlink r:id="rId13">
        <w:r w:rsidDel="00000000" w:rsidR="00000000" w:rsidRPr="00000000">
          <w:rPr>
            <w:rFonts w:ascii="Arial" w:cs="Arial" w:eastAsia="Arial" w:hAnsi="Arial"/>
            <w:b w:val="1"/>
            <w:color w:val="4a6ee0"/>
            <w:sz w:val="24"/>
            <w:szCs w:val="24"/>
            <w:u w:val="single"/>
            <w:rtl w:val="0"/>
          </w:rPr>
          <w:t xml:space="preserve">http://www.fullerton.edu/arts/theatre/events/td_productions.php</w:t>
        </w:r>
      </w:hyperlink>
      <w:r w:rsidDel="00000000" w:rsidR="00000000" w:rsidRPr="00000000">
        <w:rPr>
          <w:rFonts w:ascii="Arial" w:cs="Arial" w:eastAsia="Arial" w:hAnsi="Arial"/>
          <w:b w:val="1"/>
          <w:sz w:val="24"/>
          <w:szCs w:val="24"/>
          <w:rtl w:val="0"/>
        </w:rPr>
        <w:t xml:space="preserve">                 More info will be posted on GroupMe</w:t>
      </w:r>
      <w:r w:rsidDel="00000000" w:rsidR="00000000" w:rsidRPr="00000000">
        <w:rPr>
          <w:rtl w:val="0"/>
        </w:rPr>
      </w:r>
    </w:p>
    <w:p w:rsidR="00000000" w:rsidDel="00000000" w:rsidP="00000000" w:rsidRDefault="00000000" w:rsidRPr="00000000" w14:paraId="0000004B">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May 14 will the last HSS ICC meeting, and we have planned to have a banquet on that day. Small tokens of our appreciation will be given out to primary ICC reps according to the submitted paperwork. </w:t>
      </w:r>
    </w:p>
    <w:p w:rsidR="00000000" w:rsidDel="00000000" w:rsidP="00000000" w:rsidRDefault="00000000" w:rsidRPr="00000000" w14:paraId="0000004C">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Please come and listen to Virgie Tovar next week. RSVP and share the link with your club members!</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t- 12:33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72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ullerton.campuslabs.com/engage/news/222961" TargetMode="External"/><Relationship Id="rId10" Type="http://schemas.openxmlformats.org/officeDocument/2006/relationships/hyperlink" Target="https://fullerton.campuslabs.com/engage/news/222824" TargetMode="External"/><Relationship Id="rId13" Type="http://schemas.openxmlformats.org/officeDocument/2006/relationships/hyperlink" Target="http://www.fullerton.edu/arts/theatre/events/td_productions.php" TargetMode="External"/><Relationship Id="rId12" Type="http://schemas.openxmlformats.org/officeDocument/2006/relationships/hyperlink" Target="https://fullerton.zoom.us/meeting/register/tZwoceisqD0tG93qwmyXhofyD3_woXpfr4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ullerton.edu/cap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ullerton.zoom.us/meeting/register/tZwoceisqD0tG93qwmyXhofyD3_woXpfr4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82058ZQ/96cv4H/Sz9H7CFkyQg==">AMUW2mUNZv5ZMK9W1kC79rQAMiZmGw9pZv0kxx4brODbEpIKbiuBDJrgbnlds9ojqnHcoPoZ6HB9WINtFj9ChY9HKXpWIi28f8WLIj+Y5t3U8fcTi/bH2tE=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